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25" w:rsidRDefault="007F44F7" w:rsidP="00F02F25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Звіт директора Божиковецько</w:t>
      </w:r>
      <w:r w:rsidR="00F02F25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го НВК</w:t>
      </w:r>
    </w:p>
    <w:p w:rsidR="00F02F25" w:rsidRDefault="007F44F7" w:rsidP="00F02F25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Гуменюк Алли Степанівни</w:t>
      </w:r>
    </w:p>
    <w:p w:rsidR="007F44F7" w:rsidRPr="004B47FE" w:rsidRDefault="007F44F7" w:rsidP="00F02F25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про роботу у 201</w:t>
      </w:r>
      <w:r w:rsidR="00F02F25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-201</w:t>
      </w:r>
      <w:r w:rsidR="00F02F25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6</w:t>
      </w:r>
      <w:r w:rsidRPr="004B47FE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 xml:space="preserve"> навчальному році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7F44F7" w:rsidRPr="004B47FE" w:rsidRDefault="007F44F7" w:rsidP="007F3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B47FE">
        <w:rPr>
          <w:color w:val="171717" w:themeColor="background2" w:themeShade="1A"/>
          <w:sz w:val="28"/>
          <w:szCs w:val="28"/>
          <w:lang w:val="uk-UA"/>
        </w:rPr>
        <w:t xml:space="preserve">    Шановні присутні! Закінчився навчальний рік і тому ми зібралися сьогодні, щоб зробити певні підсумки роботи колективу школи, оцінити діяльність директора на посаді протягом 201</w:t>
      </w:r>
      <w:r w:rsidR="001A61FF">
        <w:rPr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color w:val="171717" w:themeColor="background2" w:themeShade="1A"/>
          <w:sz w:val="28"/>
          <w:szCs w:val="28"/>
          <w:lang w:val="uk-UA"/>
        </w:rPr>
        <w:t>-201</w:t>
      </w:r>
      <w:r w:rsidR="001A61FF">
        <w:rPr>
          <w:color w:val="171717" w:themeColor="background2" w:themeShade="1A"/>
          <w:sz w:val="28"/>
          <w:szCs w:val="28"/>
          <w:lang w:val="uk-UA"/>
        </w:rPr>
        <w:t>6</w:t>
      </w:r>
      <w:r w:rsidRPr="004B47FE">
        <w:rPr>
          <w:color w:val="171717" w:themeColor="background2" w:themeShade="1A"/>
          <w:sz w:val="28"/>
          <w:szCs w:val="28"/>
          <w:lang w:val="uk-UA"/>
        </w:rPr>
        <w:t xml:space="preserve"> навчального року.</w:t>
      </w:r>
    </w:p>
    <w:p w:rsidR="007F44F7" w:rsidRPr="004B47FE" w:rsidRDefault="007F44F7" w:rsidP="007F3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B47FE">
        <w:rPr>
          <w:color w:val="171717" w:themeColor="background2" w:themeShade="1A"/>
          <w:sz w:val="28"/>
          <w:szCs w:val="28"/>
          <w:lang w:val="uk-UA"/>
        </w:rPr>
        <w:t xml:space="preserve">    </w:t>
      </w:r>
      <w:r w:rsidR="001A61FF">
        <w:rPr>
          <w:color w:val="171717" w:themeColor="background2" w:themeShade="1A"/>
          <w:sz w:val="28"/>
          <w:szCs w:val="28"/>
          <w:lang w:val="uk-UA"/>
        </w:rPr>
        <w:t>Звітування проводиться н</w:t>
      </w:r>
      <w:r w:rsidRPr="004B47FE">
        <w:rPr>
          <w:color w:val="171717" w:themeColor="background2" w:themeShade="1A"/>
          <w:sz w:val="28"/>
          <w:szCs w:val="28"/>
          <w:lang w:val="uk-UA"/>
        </w:rPr>
        <w:t xml:space="preserve">а виконання наказів Міністерства освіти і науки України №55 від 28.01.2005р. «Про запровадження звітування керівників дошкільних, загальноосвітніх та професійно-технічних навчальних закладів», </w:t>
      </w:r>
      <w:r w:rsidR="001A61FF">
        <w:rPr>
          <w:color w:val="171717" w:themeColor="background2" w:themeShade="1A"/>
          <w:sz w:val="28"/>
          <w:szCs w:val="28"/>
          <w:lang w:val="uk-UA"/>
        </w:rPr>
        <w:t xml:space="preserve">та </w:t>
      </w:r>
      <w:r w:rsidRPr="004B47FE">
        <w:rPr>
          <w:color w:val="171717" w:themeColor="background2" w:themeShade="1A"/>
          <w:sz w:val="28"/>
          <w:szCs w:val="28"/>
          <w:lang w:val="uk-UA"/>
        </w:rPr>
        <w:t>№ 178 від 23.02.2005р.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 сьогодні проводиться звіт директора школи про діяльність закладу.</w:t>
      </w:r>
    </w:p>
    <w:p w:rsidR="007F44F7" w:rsidRPr="004B47FE" w:rsidRDefault="007F44F7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</w:t>
      </w:r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Як директор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у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своїй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діяльності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протягом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звітного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періоду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я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керувалася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Статутом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Правилами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внутрішнього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трудового </w:t>
      </w:r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озпорядку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посадовими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обов'язками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директора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законодавством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України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іншими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нормативними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актами,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що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регламентують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роботу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керівника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загальноосвітнього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навчального</w:t>
      </w:r>
      <w:proofErr w:type="spellEnd"/>
      <w:r w:rsidR="001A61F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закладу.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lang w:val="uk-UA"/>
        </w:rPr>
        <w:t>1.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Персональний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внесок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 у 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підвищення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рівня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організації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навчально-виховного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процесу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у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навчальному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закладі</w:t>
      </w:r>
      <w:proofErr w:type="spellEnd"/>
      <w:r w:rsidR="00361FA8"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.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</w:t>
      </w:r>
      <w:r w:rsidR="00AA3CD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Божиковецьк</w:t>
      </w:r>
      <w:r w:rsidR="001A61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ий навчально-виховний комплекс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</w:t>
      </w:r>
      <w:r w:rsidR="001A61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"З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агальноосвітня школа І – ІІІ ступенів </w:t>
      </w:r>
      <w:r w:rsidR="001A61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- дошкільний навчальний заклад" прожив перший навчальний рік в такому статусі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. </w:t>
      </w:r>
      <w:r w:rsidR="001A61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Звичайно, що з приєднанням садочка, додались і турботи, але ми разом спокійно, злагоджено працювали, вирішували всі питання. Вдалося нам провести воду, залучали батьків дошкільнят. Різали і рубали дрова, обкосили подвір'я. Я думаю, що колектив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1A61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відчув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ає </w:t>
      </w:r>
      <w:r w:rsidR="001A61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підтримку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 нашого боку та  увагу. Турбуємось про дітей, забезпечуємо харчування та виховання дошкільнят. За списком у ДНЗ  - 20 дітей, в середньому відвідує 10-12.</w:t>
      </w:r>
    </w:p>
    <w:p w:rsidR="00AA3CDA" w:rsidRPr="004B47FE" w:rsidRDefault="00AA3CDA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</w:t>
      </w:r>
      <w:r w:rsidR="007F396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На початок навчального року у школі навчалося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</w:t>
      </w:r>
      <w:r w:rsidR="007F396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8 учнів, на кінець навчального року кількість учнів становить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65</w:t>
      </w:r>
      <w:r w:rsidR="007F396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вибуло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3</w:t>
      </w:r>
      <w:r w:rsidR="007F396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учнів: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7F396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3 учнів - зміна місця проживання (</w:t>
      </w:r>
      <w:r w:rsidR="003D3183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Довгий В.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Борсук Д.,  </w:t>
      </w:r>
      <w:proofErr w:type="spellStart"/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Лавренчук</w:t>
      </w:r>
      <w:proofErr w:type="spellEnd"/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Д.</w:t>
      </w:r>
      <w:r w:rsidR="007F396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)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.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Було укомплектовано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10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класів із середньою наповнюваністю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7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учнів.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Одного класу 5 в нас немає, у 3 і 4 класах по 4 учні.</w:t>
      </w:r>
    </w:p>
    <w:p w:rsidR="00AA3CDA" w:rsidRPr="004B47FE" w:rsidRDefault="00AA3CDA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="00EA255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A3091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Набір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першокласників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проход</w:t>
      </w:r>
      <w:r w:rsidR="00A3091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ить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A3091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організовано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: наразі маємо  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10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A3091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заяв</w:t>
      </w:r>
      <w:r w:rsidR="003D3183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до першого класу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  <w:r w:rsidR="00A3091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Випускники 9 класу подали 7 заяв до школи.</w:t>
      </w:r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Щодо </w:t>
      </w:r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lastRenderedPageBreak/>
        <w:t xml:space="preserve">продовження навчання випускників 9-х класів, то </w:t>
      </w:r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 </w:t>
      </w:r>
      <w:proofErr w:type="spellStart"/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порівнянні</w:t>
      </w:r>
      <w:proofErr w:type="spellEnd"/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за </w:t>
      </w:r>
      <w:proofErr w:type="spellStart"/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останні</w:t>
      </w:r>
      <w:proofErr w:type="spellEnd"/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3 роки</w:t>
      </w:r>
      <w:r w:rsidR="00A3091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збільшилось число учнів, які бажають навчатися у 10 класі.</w:t>
      </w:r>
    </w:p>
    <w:p w:rsidR="00AA3CDA" w:rsidRPr="004B47FE" w:rsidRDefault="00DC44AB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</w:t>
      </w:r>
    </w:p>
    <w:p w:rsidR="00AA3CDA" w:rsidRPr="004B47FE" w:rsidRDefault="00AA3CDA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 </w:t>
      </w:r>
      <w:r w:rsidRP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 1 вересня 201</w:t>
      </w:r>
      <w:r w:rsid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="00995261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-201</w:t>
      </w:r>
      <w:r w:rsid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</w:t>
      </w:r>
      <w:r w:rsidR="00A3091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995261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</w:t>
      </w:r>
      <w:r w:rsidR="00A3091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авчального</w:t>
      </w:r>
      <w:r w:rsidRP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року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продовжилося </w:t>
      </w:r>
      <w:r w:rsidRP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впровадження Державного стандарту початкової загальної освіти, </w:t>
      </w:r>
      <w:r w:rsid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гідно </w:t>
      </w:r>
      <w:r w:rsid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 яким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освітній процес у початковій школі спрямовувався на досягнення результатів навчання учнів початкових класів – сформованих ключових і предметних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компетентностей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  <w:r w:rsid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AA3CDA" w:rsidRPr="004B47FE" w:rsidRDefault="00DA6BBA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 основній школі</w:t>
      </w:r>
      <w:r w:rsidR="00AA3CD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впроваджувався Державний стандарт в частині </w:t>
      </w:r>
      <w:r w:rsidR="00995261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повної</w:t>
      </w:r>
      <w:r w:rsidR="00AA3CD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загальної середньої освіти,  </w:t>
      </w:r>
      <w:r w:rsid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6-7</w:t>
      </w:r>
      <w:r w:rsidR="00AA3CD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клас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и</w:t>
      </w:r>
      <w:r w:rsidR="00AA3CD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навча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лися</w:t>
      </w:r>
      <w:r w:rsidR="00AA3CD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за новими програмами і підручниками. Навчальний план передбача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є</w:t>
      </w:r>
      <w:r w:rsidR="00AA3CD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вивчення з 5 класу  інформатики.</w:t>
      </w:r>
    </w:p>
    <w:p w:rsidR="00DA6BBA" w:rsidRPr="004B47FE" w:rsidRDefault="00995261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Були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створен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і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умов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и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для варіативності навчання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, 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зокрема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</w:t>
      </w:r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запроваджено курси за вибором у  8</w:t>
      </w:r>
      <w:r w:rsidR="00013D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та 9</w:t>
      </w:r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класі  з географії  «Рідний край»   У  10 класі впроваджено факультатив з основ здоров'я   «Захисти себе від Віл»  з метою формування здорового способу життя.  </w:t>
      </w:r>
    </w:p>
    <w:p w:rsidR="007F44F7" w:rsidRPr="004B47FE" w:rsidRDefault="00013D3A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</w:r>
      <w:r w:rsidR="00995261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В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жи</w:t>
      </w:r>
      <w:r w:rsidR="00995261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ваються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заходи</w:t>
      </w:r>
      <w:r w:rsidR="00361FA8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995261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щодо   упровадження   інноваційних   педагогічних   технологій   у</w:t>
      </w:r>
      <w:r w:rsidR="00361FA8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навчально-виховний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процес</w:t>
      </w:r>
      <w:r w:rsidR="00711610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, </w:t>
      </w:r>
      <w:r w:rsidR="00361FA8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розроблена і впроваджується інноваційна модель школи – «Школа 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</w:t>
      </w:r>
      <w:r w:rsidR="00DA6BB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прияння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здоров'ю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та успіху</w:t>
      </w:r>
      <w:r w:rsidR="00DA6BB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".</w:t>
      </w:r>
    </w:p>
    <w:p w:rsidR="007F44F7" w:rsidRPr="004B47FE" w:rsidRDefault="00361FA8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   О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рганіз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овані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різн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і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форм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и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позаурочної  навчально-виховної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роботи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, на базі школи працюва</w:t>
      </w:r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ло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013D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4</w:t>
      </w:r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гурт</w:t>
      </w:r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ки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БТДЮ "Юні мовознавці" для учнів 5-6,11 класів</w:t>
      </w:r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, "Вокальний" та "Основи роботи в </w:t>
      </w:r>
      <w:proofErr w:type="spellStart"/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віндовс</w:t>
      </w:r>
      <w:proofErr w:type="spellEnd"/>
      <w:r w:rsidR="00DA6BB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"</w:t>
      </w:r>
      <w:r w:rsidR="00013D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, "Географічне краєзнавство".</w:t>
      </w:r>
    </w:p>
    <w:p w:rsidR="00DA6BBA" w:rsidRPr="004B47FE" w:rsidRDefault="00361FA8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укомплектовано 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груп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продовженого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дня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 числа дітей початкових класів</w:t>
      </w:r>
      <w:r w:rsidR="00DA6BB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</w:p>
    <w:p w:rsidR="00013D3A" w:rsidRPr="00013D3A" w:rsidRDefault="00013D3A" w:rsidP="00013D3A">
      <w:pPr>
        <w:spacing w:line="276" w:lineRule="auto"/>
        <w:jc w:val="both"/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</w:pPr>
      <w:r w:rsidRPr="00013D3A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>Педагогічний колектив у 2015-2016 навчальному році працюва</w:t>
      </w:r>
      <w:r w:rsidR="00000C1C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 xml:space="preserve">в </w:t>
      </w:r>
      <w:r w:rsidRPr="00013D3A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 xml:space="preserve">над  проблемою: </w:t>
      </w:r>
      <w:r w:rsidRPr="00013D3A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 xml:space="preserve">„ </w:t>
      </w:r>
      <w:r w:rsidRP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"ФОРМУВАННЯ В УЧНІВ ТА ДОШКІЛЬНЯТ МОТИВАЦІЇ ДО НАВЧАННЯ ТА САМОРОЗВИТКУ В КОНТЕКСТІ КОМПЕТЕНТНІСНОГО ПІДХОДУ ДО НВП"</w:t>
      </w:r>
      <w:r w:rsidRPr="00013D3A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>”.</w:t>
      </w:r>
    </w:p>
    <w:p w:rsidR="00013D3A" w:rsidRPr="00013D3A" w:rsidRDefault="00013D3A" w:rsidP="00013D3A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ab/>
      </w:r>
      <w:r w:rsidRP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Головне завдання колективу НВК у 2015-2016 навчальному році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виконано</w:t>
      </w:r>
      <w:r w:rsidRP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:   </w:t>
      </w:r>
      <w:r w:rsidRPr="00013D3A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>забезпеч</w:t>
      </w:r>
      <w:r w:rsidR="007A7707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>ено</w:t>
      </w:r>
      <w:r w:rsidRPr="00013D3A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 xml:space="preserve"> безперебійний навчально-виховний процес  та охоплення всіх дітей дошкільного та  шкільного віку якісним   навчанням </w:t>
      </w:r>
      <w:r w:rsidR="007A7707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>та вихованням</w:t>
      </w:r>
      <w:r w:rsidRPr="00013D3A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>.</w:t>
      </w:r>
      <w:r w:rsidRPr="00013D3A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       </w:t>
      </w:r>
    </w:p>
    <w:p w:rsidR="00013D3A" w:rsidRDefault="00013D3A" w:rsidP="00013D3A">
      <w:pPr>
        <w:spacing w:line="276" w:lineRule="auto"/>
        <w:jc w:val="both"/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</w:pPr>
      <w:r w:rsidRPr="00013D3A">
        <w:rPr>
          <w:rFonts w:ascii="Times New Roman" w:hAnsi="Times New Roman"/>
          <w:b/>
          <w:bCs/>
          <w:color w:val="171717" w:themeColor="background2" w:themeShade="1A"/>
          <w:sz w:val="28"/>
          <w:szCs w:val="28"/>
          <w:lang w:val="uk-UA"/>
        </w:rPr>
        <w:t>Навчальна робота:</w:t>
      </w:r>
    </w:p>
    <w:p w:rsidR="007A7707" w:rsidRDefault="007A7707" w:rsidP="007A7707">
      <w:pPr>
        <w:widowControl w:val="0"/>
        <w:tabs>
          <w:tab w:val="left" w:pos="851"/>
        </w:tabs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  У</w:t>
      </w:r>
      <w:r w:rsidRPr="007A770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5</w:t>
      </w:r>
      <w:r w:rsidRPr="007A770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-201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6</w:t>
      </w:r>
      <w:r w:rsidRPr="007A770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н.р</w:t>
      </w:r>
      <w:proofErr w:type="spellEnd"/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  <w:r w:rsidRPr="007A770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була проаналізована результативність навчальних </w:t>
      </w:r>
      <w:r w:rsidRPr="007A770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lastRenderedPageBreak/>
        <w:t>досягнень учнів</w:t>
      </w:r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: всі учні школи атестовані, 1 клас закінчило 8 учнів,  всі вони засвоїли програмний матеріал  та переведені до 2 класу.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0F402D" w:rsidRDefault="000F402D" w:rsidP="007A7707">
      <w:pPr>
        <w:widowControl w:val="0"/>
        <w:tabs>
          <w:tab w:val="left" w:pos="851"/>
        </w:tabs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1 учень 6 класу  нагороджений Похвальним листом.</w:t>
      </w:r>
    </w:p>
    <w:p w:rsidR="007A7707" w:rsidRPr="007A7707" w:rsidRDefault="007A7707" w:rsidP="00013D3A">
      <w:pPr>
        <w:spacing w:line="276" w:lineRule="auto"/>
        <w:jc w:val="both"/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</w:pPr>
    </w:p>
    <w:p w:rsidR="00DA6BBA" w:rsidRPr="004B47FE" w:rsidRDefault="00711610" w:rsidP="007F3960">
      <w:pPr>
        <w:spacing w:line="276" w:lineRule="auto"/>
        <w:ind w:left="-142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Слід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відзначити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що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учні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и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брал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и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участь в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районних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учнівських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олімпіадах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маємо  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3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призових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місц</w:t>
      </w:r>
      <w:proofErr w:type="spellEnd"/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я</w:t>
      </w:r>
      <w:r w:rsidR="00DA6BB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:</w:t>
      </w:r>
    </w:p>
    <w:p w:rsidR="00DA6BBA" w:rsidRPr="007A7707" w:rsidRDefault="00DA6BBA" w:rsidP="007F3960">
      <w:pPr>
        <w:spacing w:after="200" w:line="276" w:lineRule="auto"/>
        <w:ind w:left="72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1. </w:t>
      </w:r>
      <w:r w:rsid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Ніколаєнко</w:t>
      </w:r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Ігор, </w:t>
      </w:r>
      <w:r w:rsid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11</w:t>
      </w:r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клас - ІІІ місце з </w:t>
      </w:r>
      <w:r w:rsid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біології,</w:t>
      </w:r>
    </w:p>
    <w:p w:rsidR="00DA6BBA" w:rsidRPr="007A7707" w:rsidRDefault="00DA6BBA" w:rsidP="007F3960">
      <w:pPr>
        <w:spacing w:after="200" w:line="276" w:lineRule="auto"/>
        <w:ind w:left="72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2. </w:t>
      </w:r>
      <w:proofErr w:type="spellStart"/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Баранська</w:t>
      </w:r>
      <w:proofErr w:type="spellEnd"/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Тетяна, 1</w:t>
      </w:r>
      <w:r w:rsid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</w:t>
      </w:r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клас - І місце з німецької мови</w:t>
      </w:r>
      <w:r w:rsid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, ІІ місце з хімії.</w:t>
      </w:r>
      <w:r w:rsidRPr="007A7707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711610" w:rsidRPr="004B47FE" w:rsidRDefault="00711610" w:rsidP="007F3960">
      <w:pPr>
        <w:spacing w:line="276" w:lineRule="auto"/>
        <w:ind w:left="150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Систематична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наполеглива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робота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адміністрації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педагогічного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колективу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допомогла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учням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показати результати у  районних творчих конкурсах: </w:t>
      </w:r>
    </w:p>
    <w:p w:rsidR="00C161FF" w:rsidRPr="004B47FE" w:rsidRDefault="00C161FF" w:rsidP="007F39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Конкурс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знавців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української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мови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літератури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ім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П.Яцика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(І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І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місце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– учениця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7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класу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Малярчук</w:t>
      </w:r>
      <w:proofErr w:type="spellEnd"/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Вікторія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 ІІ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місце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учен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ь 9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класу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Соловей Ігор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)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.</w:t>
      </w:r>
    </w:p>
    <w:p w:rsidR="006B77C1" w:rsidRDefault="00C161FF" w:rsidP="007A770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Конкурс </w:t>
      </w:r>
      <w:proofErr w:type="spellStart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“Подільська</w:t>
      </w:r>
      <w:proofErr w:type="spellEnd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писанка”</w:t>
      </w:r>
      <w:proofErr w:type="spellEnd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– І місце, учні </w:t>
      </w:r>
      <w:proofErr w:type="spellStart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Пекнич</w:t>
      </w:r>
      <w:proofErr w:type="spellEnd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Альона</w:t>
      </w:r>
      <w:proofErr w:type="spellEnd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</w:t>
      </w:r>
      <w:proofErr w:type="spellStart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Нарожна</w:t>
      </w:r>
      <w:proofErr w:type="spellEnd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Олександра, Багрій Наталія, </w:t>
      </w:r>
      <w:proofErr w:type="spellStart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Середюк</w:t>
      </w:r>
      <w:proofErr w:type="spellEnd"/>
      <w:r w:rsidRP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Юлія.</w:t>
      </w:r>
      <w:r w:rsidRPr="007A7707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</w:p>
    <w:p w:rsidR="007A7707" w:rsidRPr="004B47FE" w:rsidRDefault="007A7707" w:rsidP="007A770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Агітбригада "Молодь обирає здоров'я" - 3 місце.</w:t>
      </w:r>
    </w:p>
    <w:p w:rsidR="00C161FF" w:rsidRPr="004B47FE" w:rsidRDefault="00C161FF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На достатньому рівні ведеться робота з обдарованими учнями через систему </w:t>
      </w:r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>МАН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: </w:t>
      </w:r>
    </w:p>
    <w:p w:rsidR="00C161FF" w:rsidRPr="004B47FE" w:rsidRDefault="00C161FF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- на районному етапі  ІІ місце, учениця 1</w:t>
      </w:r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1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класу </w:t>
      </w:r>
      <w:proofErr w:type="spellStart"/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Баранська</w:t>
      </w:r>
      <w:proofErr w:type="spellEnd"/>
      <w:r w:rsidR="007A7707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Тетяна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вчитель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Березюк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З.Г.</w:t>
      </w:r>
    </w:p>
    <w:p w:rsidR="00C161FF" w:rsidRDefault="00C161FF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ІІІ місце з учен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ь 9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класу 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Соловей Ігор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, вчитель Буглаєв С.В.</w:t>
      </w:r>
    </w:p>
    <w:p w:rsidR="00812CFF" w:rsidRPr="004B47FE" w:rsidRDefault="00812CFF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Учні школи брали участь в конкурсі МАН-юніор з історії.</w:t>
      </w:r>
    </w:p>
    <w:p w:rsidR="00812CFF" w:rsidRPr="00812CFF" w:rsidRDefault="00812CFF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u w:val="single"/>
          <w:lang w:val="uk-UA"/>
        </w:rPr>
      </w:pPr>
      <w:r w:rsidRPr="00812CFF">
        <w:rPr>
          <w:rFonts w:ascii="Times New Roman" w:hAnsi="Times New Roman"/>
          <w:color w:val="171717" w:themeColor="background2" w:themeShade="1A"/>
          <w:sz w:val="28"/>
          <w:szCs w:val="28"/>
          <w:u w:val="single"/>
          <w:lang w:val="uk-UA"/>
        </w:rPr>
        <w:t xml:space="preserve">Слід відзначити досягнення </w:t>
      </w:r>
      <w:r w:rsidR="00C161FF" w:rsidRPr="00812CFF">
        <w:rPr>
          <w:rFonts w:ascii="Times New Roman" w:hAnsi="Times New Roman"/>
          <w:color w:val="171717" w:themeColor="background2" w:themeShade="1A"/>
          <w:sz w:val="28"/>
          <w:szCs w:val="28"/>
          <w:u w:val="single"/>
          <w:lang w:val="uk-UA"/>
        </w:rPr>
        <w:t xml:space="preserve"> на обласному етапі</w:t>
      </w:r>
      <w:r w:rsidRPr="00812CFF">
        <w:rPr>
          <w:rFonts w:ascii="Times New Roman" w:hAnsi="Times New Roman"/>
          <w:color w:val="171717" w:themeColor="background2" w:themeShade="1A"/>
          <w:sz w:val="28"/>
          <w:szCs w:val="28"/>
          <w:u w:val="single"/>
          <w:lang w:val="uk-UA"/>
        </w:rPr>
        <w:t>:</w:t>
      </w:r>
    </w:p>
    <w:p w:rsidR="00711610" w:rsidRPr="004B47FE" w:rsidRDefault="00711610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Учні школи були активними учасниками Всеукраїнських конкурсів та заочних олімпіад «Колосок», «Кенгуру» , «Левеня», «Соняшник», «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Бобер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»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</w:p>
    <w:p w:rsidR="006B77C1" w:rsidRPr="004B47FE" w:rsidRDefault="007F3960" w:rsidP="007F3960">
      <w:pPr>
        <w:widowControl w:val="0"/>
        <w:tabs>
          <w:tab w:val="left" w:pos="851"/>
        </w:tabs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  </w:t>
      </w:r>
      <w:r w:rsidR="00812CF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  <w:t>Спортивні досягнення.</w:t>
      </w:r>
    </w:p>
    <w:p w:rsidR="007A7707" w:rsidRPr="004B47FE" w:rsidRDefault="007A7707" w:rsidP="007A7707">
      <w:pPr>
        <w:spacing w:line="276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 w:eastAsia="ru-RU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   Має результативність  участь вчителів у виставці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педідей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 xml:space="preserve">«Хмельниччина на шляхах реформування»: </w:t>
      </w:r>
      <w:proofErr w:type="spellStart"/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 w:eastAsia="ru-RU"/>
        </w:rPr>
        <w:t>“</w:t>
      </w:r>
      <w:r w:rsidR="00812CF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 w:eastAsia="ru-RU"/>
        </w:rPr>
        <w:t>Проект</w:t>
      </w:r>
      <w:proofErr w:type="spellEnd"/>
      <w:r w:rsidR="00812CF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 w:eastAsia="ru-RU"/>
        </w:rPr>
        <w:t xml:space="preserve">  "Моя Україна </w:t>
      </w:r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 w:eastAsia="ru-RU"/>
        </w:rPr>
        <w:t xml:space="preserve"> учитель Войтас </w:t>
      </w:r>
      <w:r w:rsidR="00812CF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 w:eastAsia="ru-RU"/>
        </w:rPr>
        <w:t>Н.В</w:t>
      </w:r>
      <w:r w:rsidRPr="004B47FE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 w:eastAsia="ru-RU"/>
        </w:rPr>
        <w:t xml:space="preserve">., ІІ місце. </w:t>
      </w:r>
    </w:p>
    <w:p w:rsidR="006B77C1" w:rsidRPr="007A7707" w:rsidRDefault="006B77C1" w:rsidP="007F3960">
      <w:pPr>
        <w:widowControl w:val="0"/>
        <w:tabs>
          <w:tab w:val="left" w:pos="851"/>
        </w:tabs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6B77C1" w:rsidRPr="004B47FE" w:rsidRDefault="006B77C1" w:rsidP="007F3960">
      <w:pPr>
        <w:widowControl w:val="0"/>
        <w:tabs>
          <w:tab w:val="left" w:pos="851"/>
        </w:tabs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lastRenderedPageBreak/>
        <w:t>2.  Вжиті  заходи щодо зміцнення та  модернізації матеріально-технічної бази навчального закладу.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5156A4" w:rsidRDefault="00AA4CB9" w:rsidP="007F3960">
      <w:pPr>
        <w:pStyle w:val="HTML"/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Приміщення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школи  </w:t>
      </w:r>
      <w:r w:rsidR="00812CF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зберігає свою прекрасну форму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,  з кожним роком стає кращим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. 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Як директор, </w:t>
      </w:r>
      <w:r w:rsidR="00812CF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працю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ю</w:t>
      </w:r>
      <w:r w:rsidR="00812CF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над удосконаленням матеріально-технічної бази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використовую будь-яку можливість, звертаюсь  до </w:t>
      </w:r>
      <w:r w:rsidR="003F5196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спонсорів 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3F5196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- в результаті у 2016 році 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812C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встановлено 55 вікон і 5 дверей. </w:t>
      </w:r>
    </w:p>
    <w:p w:rsidR="007F44F7" w:rsidRPr="004B47FE" w:rsidRDefault="005156A4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</w:t>
      </w:r>
      <w:r w:rsidR="00AA4CB9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азом з колективом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техпрацівників</w:t>
      </w:r>
      <w:r w:rsidR="00AA4CB9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постійно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AA4CB9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підтрим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уємо школу </w:t>
      </w:r>
      <w:r w:rsidR="00AA4CB9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у робочому стані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</w:p>
    <w:p w:rsidR="00EA255A" w:rsidRPr="004B47FE" w:rsidRDefault="00C4011C" w:rsidP="007F3960">
      <w:pPr>
        <w:spacing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Ефективність навчально-виховного процесу та наближення його до сучасності безумовно залежить від матеріально-технічної бази навчального закладу. </w:t>
      </w:r>
      <w:r w:rsidR="00EA255A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Як директор школи я прагну максимально  її покращувати. </w:t>
      </w:r>
    </w:p>
    <w:p w:rsidR="00C4011C" w:rsidRDefault="00C4011C" w:rsidP="007F3960">
      <w:pPr>
        <w:spacing w:line="276" w:lineRule="auto"/>
        <w:ind w:firstLine="709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EA255A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протягом навчального року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було зроблено ряд важливих і необхідних справ: </w:t>
      </w:r>
    </w:p>
    <w:p w:rsidR="005156A4" w:rsidRPr="004B47FE" w:rsidRDefault="005156A4" w:rsidP="007F3960">
      <w:pPr>
        <w:spacing w:line="276" w:lineRule="auto"/>
        <w:ind w:firstLine="709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- в садочок </w:t>
      </w:r>
      <w:r w:rsidR="00AE43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прокладено труби від школи і 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проведено воду,</w:t>
      </w:r>
      <w:r w:rsidR="000F402D" w:rsidRPr="000F402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0F402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придбано килим</w:t>
      </w:r>
      <w:r w:rsidR="008A63FC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іграшки </w:t>
      </w:r>
      <w:r w:rsidR="00AE43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8A63FC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для підрозділу ДНЗ </w:t>
      </w:r>
      <w:r w:rsidR="00AE43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за рахунок перерахованих коштів на </w:t>
      </w:r>
      <w:proofErr w:type="spellStart"/>
      <w:r w:rsidR="00AE43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спецрахунок</w:t>
      </w:r>
      <w:proofErr w:type="spellEnd"/>
      <w:r w:rsidR="00AE43FF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закладу від </w:t>
      </w:r>
      <w:r w:rsidR="008A63FC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ФГ "Флора" на суму 3000 грн</w:t>
      </w:r>
      <w:r w:rsidR="000F402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</w:p>
    <w:p w:rsidR="00C4011C" w:rsidRPr="004B47FE" w:rsidRDefault="005156A4" w:rsidP="007F39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закуплено 4 </w:t>
      </w:r>
      <w:r w:rsidR="00C4011C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стенди </w:t>
      </w:r>
      <w:r w:rsidR="00F420D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з ламінованого ДСП </w:t>
      </w:r>
      <w:r w:rsidR="00C4011C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 коридор</w:t>
      </w:r>
      <w:r w:rsidR="008A63FC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за кошти </w:t>
      </w:r>
      <w:r w:rsidR="00F420D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профкому на суму 400 грн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  <w:r w:rsidR="00C4011C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C4011C" w:rsidRPr="004B47FE" w:rsidRDefault="00C4011C" w:rsidP="005156A4">
      <w:pPr>
        <w:pStyle w:val="a4"/>
        <w:ind w:left="644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C4011C" w:rsidRPr="004B47FE" w:rsidRDefault="00C4011C" w:rsidP="007F3960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всіх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класних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приміщеннях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планується провести ремонт</w:t>
      </w:r>
      <w:r w:rsidR="00F420D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батьками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</w:p>
    <w:p w:rsidR="00C4011C" w:rsidRPr="004B47FE" w:rsidRDefault="00C4011C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отрібно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провести роботи по обробці </w:t>
      </w:r>
      <w:proofErr w:type="spellStart"/>
      <w:r w:rsidR="00BE005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відкосів</w:t>
      </w:r>
      <w:proofErr w:type="spellEnd"/>
      <w:r w:rsidR="00BE005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до 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вс</w:t>
      </w:r>
      <w:r w:rsidR="00BE005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т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ановлених вікон і дверей.</w:t>
      </w:r>
      <w:r w:rsidR="00BE005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Звернулись з проханням виділити будівельні матеріали для цього до </w:t>
      </w:r>
      <w:proofErr w:type="spellStart"/>
      <w:r w:rsidR="00BE005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Сігнет</w:t>
      </w:r>
      <w:proofErr w:type="spellEnd"/>
      <w:r w:rsidR="00BE005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-Поділля.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   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3.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Залучення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додаткових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джерел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фінансування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навчального</w:t>
      </w:r>
      <w:proofErr w:type="spellEnd"/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закладу та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їх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раціональне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використання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.</w:t>
      </w:r>
    </w:p>
    <w:p w:rsidR="00DC44AB" w:rsidRPr="004B47FE" w:rsidRDefault="00DC44AB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  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Проводиться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посередницька робота  з організаціями, батьками, депутатами, колишніми випускниками для здійснення прямих інвестицій в інноваційну діяльність навчального закладу. </w:t>
      </w:r>
    </w:p>
    <w:p w:rsidR="00EA255A" w:rsidRPr="004B47FE" w:rsidRDefault="00EA255A" w:rsidP="007F3960">
      <w:pPr>
        <w:pStyle w:val="a4"/>
        <w:ind w:left="644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Від спонсорів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"</w:t>
      </w:r>
      <w:proofErr w:type="spellStart"/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Сігнет-Поділля</w:t>
      </w:r>
      <w:proofErr w:type="spellEnd"/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" очікуємо </w:t>
      </w:r>
      <w:proofErr w:type="spellStart"/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проплату</w:t>
      </w:r>
      <w:proofErr w:type="spellEnd"/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за </w:t>
      </w:r>
      <w:r w:rsidR="000F402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будматеріали м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атеріали.</w:t>
      </w:r>
    </w:p>
    <w:p w:rsidR="00294708" w:rsidRPr="004B47FE" w:rsidRDefault="00DC44AB" w:rsidP="007F3960">
      <w:pPr>
        <w:pStyle w:val="a4"/>
        <w:ind w:left="0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ab/>
      </w:r>
      <w:r w:rsidR="00294708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Вдячність 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висловлюю батькам за надання</w:t>
      </w:r>
      <w:r w:rsidR="00294708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школі матеріальн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ої</w:t>
      </w:r>
      <w:r w:rsidR="00294708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допомог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и</w:t>
      </w:r>
      <w:r w:rsidR="00294708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на 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забезпечення життєдіяльності закладу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, проведення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заходів і т.д.</w:t>
      </w:r>
      <w:r w:rsidR="00294708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5156A4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(Крани в туалетах, підписка, 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канцтовари, </w:t>
      </w:r>
      <w:r w:rsidR="00926582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новорічні </w:t>
      </w:r>
      <w:r w:rsidR="000F402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свята, </w:t>
      </w:r>
      <w:proofErr w:type="spellStart"/>
      <w:r w:rsidR="00926582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проплата</w:t>
      </w:r>
      <w:proofErr w:type="spellEnd"/>
      <w:r w:rsidR="00926582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І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нтернет</w:t>
      </w:r>
      <w:r w:rsidR="00926582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і т.д.)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D779D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lastRenderedPageBreak/>
        <w:t xml:space="preserve">    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4. 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Вжиті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заходи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щодо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забезпечення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навчального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закладу</w:t>
      </w:r>
      <w:r w:rsidR="00AA4CB9"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кваліфікованими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педагогічними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кадрами   та 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доцільність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їх</w:t>
      </w:r>
      <w:proofErr w:type="spellEnd"/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розстановки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.</w:t>
      </w:r>
    </w:p>
    <w:p w:rsidR="00D779D1" w:rsidRDefault="007F44F7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У 201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-201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навчальному році штатними працівниками школа була забезпечена на 100%: працювало 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1</w:t>
      </w:r>
      <w:r w:rsidR="001A28F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педагогічних працівників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та 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10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працівників з числа обслуговуючого персоналу. Розстановка педагогів здійснюється відповідно до фахової освіти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педпрацівників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.   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br/>
        <w:t xml:space="preserve">   </w:t>
      </w:r>
    </w:p>
    <w:p w:rsidR="007F44F7" w:rsidRPr="004B47FE" w:rsidRDefault="007F44F7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Зростає </w:t>
      </w:r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>якісний склад педагогічних працівників: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</w:t>
      </w:r>
    </w:p>
    <w:p w:rsidR="00D779D1" w:rsidRDefault="007F44F7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 20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1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-201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6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навчальному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році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атестувалося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учителів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За результатами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атестації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1 вчителю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Кащак</w:t>
      </w:r>
      <w:proofErr w:type="spellEnd"/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Т.М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.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встановлено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I</w:t>
      </w:r>
      <w:r w:rsidR="00272675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І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кваліфікаційну категорію,  </w:t>
      </w:r>
      <w:proofErr w:type="spellStart"/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Войтас</w:t>
      </w:r>
      <w:proofErr w:type="spellEnd"/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Н.В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 присвоєно педагогічне звання «старший учитель»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</w:p>
    <w:p w:rsidR="00D5686E" w:rsidRPr="004B47FE" w:rsidRDefault="007F44F7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i/>
          <w:color w:val="171717" w:themeColor="background2" w:themeShade="1A"/>
          <w:sz w:val="28"/>
          <w:szCs w:val="28"/>
          <w:lang w:val="uk-UA"/>
        </w:rPr>
        <w:t xml:space="preserve">    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Станом на 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3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1.0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.201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 працює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з вищою кваліфікаційною категорією – 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6 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вчителів, з першою кваліфікаційною категорією – 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, з другою кваліфікаційною категорією – </w:t>
      </w:r>
      <w:r w:rsidR="001A28F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3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вчител</w:t>
      </w:r>
      <w:r w:rsidR="00D779D1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ів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. Збільшилася кількість вчителів, що мають педагогічні звання, на даний час старших </w:t>
      </w:r>
      <w:r w:rsidR="001A28F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чителів – </w:t>
      </w:r>
      <w:r w:rsidR="001A28F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8</w:t>
      </w:r>
      <w:r w:rsidR="004B47F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, вчитель-методист – 1.</w:t>
      </w:r>
      <w:r w:rsidR="00D5686E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5. Соціальний захист, збереження та зміцнення здоров’я учнів</w:t>
      </w:r>
      <w:r w:rsidR="00711610"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та педагогічних працівників</w:t>
      </w:r>
      <w:r w:rsidR="00711610"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.</w:t>
      </w:r>
    </w:p>
    <w:p w:rsidR="00711610" w:rsidRPr="004B47FE" w:rsidRDefault="007F44F7" w:rsidP="007F3960">
      <w:pPr>
        <w:tabs>
          <w:tab w:val="num" w:pos="800"/>
        </w:tabs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Медичне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обслуговування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учнів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працівників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ш</w:t>
      </w:r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коли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організовано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відповідно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до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нормативно-правової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бази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</w:p>
    <w:p w:rsidR="00711610" w:rsidRPr="004B47FE" w:rsidRDefault="00711610" w:rsidP="007F3960">
      <w:pPr>
        <w:tabs>
          <w:tab w:val="num" w:pos="800"/>
        </w:tabs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Працює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медична сестра 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Тютюнник А.А.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 Був обладнаний і систематично вдосконалюється медичний куточок. Фахівцями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Деражнянської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районної лікарні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  школі було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про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ведене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медичне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обстеження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учнів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Відповідно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до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результатів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огляду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дітей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на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підставі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довідок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лікувальної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установи 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формуються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спеціальні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групи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також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уточнені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списки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підготовчої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основної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групи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групи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звільнених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занять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фізичною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культурою на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навчальний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рік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Відповідно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цих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списків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вида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ний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наказ по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</w:p>
    <w:p w:rsidR="001A28F0" w:rsidRDefault="00711610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    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Вчителі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також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щорічно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проходять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поглиблений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медичний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огляд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червні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графіком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кабінету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профогляду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установи.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Працівники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їдальні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проходять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огляди два рази на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рік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Огляди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відбуваються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рахунок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держбюджету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На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проходження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огляду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кожному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працівнику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виділяється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два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дні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Проходження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медичного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огляду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фіксується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в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санітарних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книжках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установленого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зразка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які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реєструються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зберігаються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  школ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і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Всі вчителі пройшли гігієнічне навчання.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br/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lastRenderedPageBreak/>
        <w:t xml:space="preserve">     Важливим аспектом збереження здоров'я учнів є створення умов для раціонального харчування дітей протягом перебування у школі. </w:t>
      </w:r>
    </w:p>
    <w:p w:rsidR="001A28F0" w:rsidRDefault="001A28F0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чні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1-4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класів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забезпечуються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безоплатним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одноразовим</w:t>
      </w:r>
      <w:proofErr w:type="spellEnd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харчуванням</w:t>
      </w:r>
      <w:proofErr w:type="spellEnd"/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завдяки </w:t>
      </w:r>
      <w:proofErr w:type="spellStart"/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проплаті</w:t>
      </w:r>
      <w:proofErr w:type="spellEnd"/>
      <w:r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сільської ради</w:t>
      </w:r>
      <w:r w:rsidR="00711610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 Учні 5-11 класу харчуються за кошти батьків.  Гаряче харчування учнів 1-11 класів відбувається згідно графіку на 3 перерві  у їдальні школи.</w:t>
      </w:r>
    </w:p>
    <w:p w:rsidR="00711610" w:rsidRPr="004B47FE" w:rsidRDefault="00711610" w:rsidP="007F3960">
      <w:pPr>
        <w:spacing w:line="276" w:lineRule="auto"/>
        <w:ind w:firstLine="513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Цікавими оздоровчими заходами у школі є проведення традиційного Дня здоров'я, шкільної спартакіади, бесіди з лікарями, показу відеофільмів про шкоду куріння, наркотиків, алкоголю.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У планах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виховної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роботи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кожного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класного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керівника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є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розділ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«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Ціннісне ставлення до себе,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здоров'я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»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,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де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запланована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певна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робота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оздоровчого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характеру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класом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br/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 Відбувається оздоровлення  школярів  за відповідним планом, проводяться  цікаві масові заходи: екскурсії, конкурси, розваги, спортивні змагання.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br/>
        <w:t xml:space="preserve">      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Організовано  п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роведено ряд фізкультурних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міроприємств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: змагання «Джура», конкурс «Олімпійське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лелечення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», «К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озацький гарт», «Старти надій».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Учні школи досягли таких результатів у Спартакіаді серед шкіл району протягом 201</w:t>
      </w:r>
      <w:r w:rsidR="001A28F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-201</w:t>
      </w:r>
      <w:r w:rsidR="001A28F0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6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навчального року: 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футбол –  1 місце, Олімпійське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лелечення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– 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місце, шахи – 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2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місце, «Джура» - 3 місце, 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н/теніс – 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2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місце, «Козацький гарт» - 2 місце, «Старти надій» - </w:t>
      </w:r>
      <w:r w:rsidR="000F402D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3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місце.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Загально-командне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місце – 1.</w:t>
      </w:r>
    </w:p>
    <w:p w:rsidR="005C2E8F" w:rsidRPr="004B47FE" w:rsidRDefault="007F44F7" w:rsidP="007F3960">
      <w:pPr>
        <w:tabs>
          <w:tab w:val="num" w:pos="800"/>
        </w:tabs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педколективу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створено службу з охорони праці, розроблені заходи.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br/>
        <w:t xml:space="preserve">   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На початку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навчального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року,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напередодні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канікул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святкових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днів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проводяться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інструктажі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безпеки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життєдіяльності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серед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учнів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відпрацьована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програма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вступного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інструктажу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Регулярно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відбуваються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цільові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інструктажі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учнями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перед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екскурсіями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походами,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спортивними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змаганнями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У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в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наявності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необхідні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журнали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реєстрації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всіх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видів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lastRenderedPageBreak/>
        <w:t>інструктажів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питань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охорони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праці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Кожна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класна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кімната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кабінет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, спорт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ивна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кімната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має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необхідний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перелік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документації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питань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безпеки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життєдіяльності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Також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приміщеннях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розміщено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кілька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стендів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по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безпечній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поведінці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Питання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охорони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праці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попередження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травматизму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неодноразово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обговорювалися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на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нарадах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при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директорові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br/>
      </w:r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Випадків травматизму під час уроків не було. Разом з тим залишаються високими показники травматизму дітей після уроків, вдома. В школі розроблено низку заходів щодо попередження травматизму учнів, проведена відповідна робота з учи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телями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Причини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виникнення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травм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з’ясовуються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аналізуються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відповідно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до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цього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складаються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акти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проводяться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профілактичні</w:t>
      </w:r>
      <w:proofErr w:type="spellEnd"/>
      <w:r w:rsidR="005C2E8F"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заходи.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</w:t>
      </w:r>
    </w:p>
    <w:p w:rsidR="007F44F7" w:rsidRPr="004B47FE" w:rsidRDefault="005C2E8F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На постійному контролі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перебуває питання стану 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надання  соціальної  підтримки та допомоги  дітям  сиротам,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дітям,    позбавленим    батьківського   піклування,    дітям    з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малозабезпечених сімей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,  організації  їх відпочинку та оздоровлення.</w:t>
      </w:r>
    </w:p>
    <w:p w:rsidR="007F44F7" w:rsidRPr="004B47FE" w:rsidRDefault="005C2E8F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Відбувається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моральне  та матеріальне стимулювання учнів і 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едагогічних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працівників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на святі Останнього дзвоника, управлінськими рішеннями.</w:t>
      </w:r>
    </w:p>
    <w:p w:rsidR="007F44F7" w:rsidRPr="004B47FE" w:rsidRDefault="005C2E8F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Щодо</w:t>
      </w:r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</w:t>
      </w:r>
      <w:proofErr w:type="spellStart"/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дотримання</w:t>
      </w:r>
      <w:proofErr w:type="spellEnd"/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правопорядку   </w:t>
      </w:r>
      <w:proofErr w:type="spellStart"/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неповнолітніми</w:t>
      </w:r>
      <w:proofErr w:type="spellEnd"/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та    </w:t>
      </w:r>
      <w:proofErr w:type="spellStart"/>
      <w:r w:rsidR="007F44F7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вжиті</w:t>
      </w:r>
      <w:proofErr w:type="spellEnd"/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профілактичні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заходи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щодо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попередження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правопорушень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їх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боку</w:t>
      </w:r>
      <w:r w:rsidR="005C2E8F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, то </w:t>
      </w:r>
      <w:r w:rsidR="00C4011C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проводиться велика робота і </w:t>
      </w:r>
      <w:r w:rsidR="005C2E8F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у закладі немає учнів, схильних до правопорушень.</w:t>
      </w:r>
    </w:p>
    <w:p w:rsidR="004B47FE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1A61F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</w:t>
      </w:r>
      <w:r w:rsidRPr="001A61FF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6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. Залучення  педагогічної  та  батьківської  громадськості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навчального  закладу  до управління його діяльністю;  співпраця  з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громадськими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організаціями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.</w:t>
      </w:r>
    </w:p>
    <w:p w:rsidR="00C4011C" w:rsidRPr="004B47FE" w:rsidRDefault="00C4011C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Управління школою здійснюється згідно річного плану роботи школи, плану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внутрішкільного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контролю </w:t>
      </w:r>
      <w:r w:rsidR="00DC44AB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та рекомендацій Відділу освіти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 Така система планування, що відпрацьована у школі і заснована на взаємодії всіх ланок, підрозділів та учасників навчально-виховного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школи.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br/>
        <w:t xml:space="preserve">    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навчальному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закладі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в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наявності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усі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нормативно-правові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документи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що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регламентують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діяльність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загальноосвітнього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навчального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закладу. З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підключенням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до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мережі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Інтернет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стало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можливим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користуватися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матеріалами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сайтів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Міністерства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освіти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науки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України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головного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lastRenderedPageBreak/>
        <w:t>управління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освіти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сайтами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обласних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інститутів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післядипломної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освіти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інших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закладів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освіти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що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дає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можливість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оперативно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мобільно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користуватися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достовірною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інформацією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вчителям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адміністрації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вчасно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знайомитися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новими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документами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їх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проектами.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br/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Діяльність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директора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є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демократичною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відкритою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для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громадськості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.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Важливі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рішення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приймаються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виважено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обговорюються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з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батьками,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учнями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вчителями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. </w:t>
      </w:r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Брендом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школи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є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потужний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web-сайт,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який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користується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популярністю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у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членів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шкільної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громади</w:t>
      </w:r>
      <w:proofErr w:type="spellEnd"/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eastAsia="ru-RU"/>
        </w:rPr>
        <w:t>.</w:t>
      </w:r>
    </w:p>
    <w:p w:rsidR="00C4011C" w:rsidRPr="004B47FE" w:rsidRDefault="00C4011C" w:rsidP="007F3960">
      <w:pPr>
        <w:spacing w:line="276" w:lineRule="auto"/>
        <w:ind w:firstLine="540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 w:eastAsia="ru-RU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 w:eastAsia="ru-RU"/>
        </w:rPr>
        <w:t xml:space="preserve">  Завдяки скоординованим діям адміністрації та профспілкового комітету в колективі панує доброзичливий мікроклімат, який сприяє відповідальному ставленню працівників до результатів своєї праці</w:t>
      </w:r>
    </w:p>
    <w:p w:rsidR="00C4011C" w:rsidRPr="004B47FE" w:rsidRDefault="00711610" w:rsidP="007F3960">
      <w:pPr>
        <w:spacing w:line="276" w:lineRule="auto"/>
        <w:ind w:firstLine="540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</w:t>
      </w:r>
      <w:r w:rsidR="00C4011C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На педагогічних радах школи розглядалися питання: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розвиток інтересу до знань та фізичних якостей;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особистісно-орієнтоване навчання та виховання в системі початкової освіти;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використання оптимальних форм, методів та прийомів впливу на розвиток особистості;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робота з батьками щодо виховання та формування в дітей культури поведінки.</w:t>
      </w:r>
    </w:p>
    <w:p w:rsidR="00C4011C" w:rsidRPr="004B47FE" w:rsidRDefault="00C4011C" w:rsidP="007F3960">
      <w:pPr>
        <w:spacing w:line="276" w:lineRule="auto"/>
        <w:ind w:firstLine="540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На нарадах при директорі розглядалися питання: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створення умов, що сприяють навчанню і вихованню дітей в школі;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попередження дитячого травматизму;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проведення медичного огляду дітей;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підсумки перевірки виховних планів;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стан ведення щоденників, особових справ учнів;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підготовка до святкування Нового року;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робота з дітьми в позакласний та позаурочний час;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робота класних керівників;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результати перевірки зошитів та щоденників;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система роботи класних керівників по формуванню здорового способу життя вихованців;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робота з дітьми, схильних до правопорушень;</w:t>
      </w:r>
    </w:p>
    <w:p w:rsidR="00C4011C" w:rsidRPr="004B47FE" w:rsidRDefault="00C4011C" w:rsidP="007F3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стан оздоровлення учнів школи.</w:t>
      </w:r>
    </w:p>
    <w:p w:rsidR="00C4011C" w:rsidRPr="004B47FE" w:rsidRDefault="00C4011C" w:rsidP="007F3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 w:themeColor="background2" w:themeShade="1A"/>
          <w:sz w:val="28"/>
          <w:szCs w:val="28"/>
        </w:rPr>
      </w:pPr>
      <w:r w:rsidRPr="004B47FE">
        <w:rPr>
          <w:color w:val="171717" w:themeColor="background2" w:themeShade="1A"/>
          <w:sz w:val="28"/>
          <w:szCs w:val="28"/>
          <w:lang w:val="uk-UA"/>
        </w:rPr>
        <w:t xml:space="preserve">      У своїй роботі прагну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підтримувати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в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колективі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атмосферу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взаємності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відповідальності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один за одного та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колектив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ініціативності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творчого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підходу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до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будь-якої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справи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. Тому в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нашому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великому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колективі</w:t>
      </w:r>
      <w:proofErr w:type="spellEnd"/>
      <w:r w:rsidRPr="004B47FE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немає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lastRenderedPageBreak/>
        <w:t>байдужих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до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якості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навчання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виховання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, </w:t>
      </w:r>
      <w:r w:rsidRPr="004B47FE">
        <w:rPr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поновлення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матеріально-технічної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бази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естетичного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вигляду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навчального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закладу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і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території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школи</w:t>
      </w:r>
      <w:proofErr w:type="spellEnd"/>
      <w:r w:rsidRPr="004B47FE">
        <w:rPr>
          <w:color w:val="171717" w:themeColor="background2" w:themeShade="1A"/>
          <w:sz w:val="28"/>
          <w:szCs w:val="28"/>
        </w:rPr>
        <w:t>.</w:t>
      </w:r>
    </w:p>
    <w:p w:rsidR="001A28F0" w:rsidRDefault="00C4011C" w:rsidP="007F3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B47FE">
        <w:rPr>
          <w:color w:val="171717" w:themeColor="background2" w:themeShade="1A"/>
          <w:sz w:val="28"/>
          <w:szCs w:val="28"/>
          <w:lang w:val="uk-UA"/>
        </w:rPr>
        <w:t xml:space="preserve">      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Виховання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учня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в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школі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і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сім’ї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-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щоденний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нерозривний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процес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. Тому </w:t>
      </w:r>
      <w:proofErr w:type="spellStart"/>
      <w:r w:rsidRPr="004B47FE">
        <w:rPr>
          <w:color w:val="171717" w:themeColor="background2" w:themeShade="1A"/>
          <w:sz w:val="28"/>
          <w:szCs w:val="28"/>
          <w:lang w:val="uk-UA"/>
        </w:rPr>
        <w:t>співпра</w:t>
      </w:r>
      <w:r w:rsidR="00711610" w:rsidRPr="004B47FE">
        <w:rPr>
          <w:color w:val="171717" w:themeColor="background2" w:themeShade="1A"/>
          <w:sz w:val="28"/>
          <w:szCs w:val="28"/>
        </w:rPr>
        <w:t>цю</w:t>
      </w:r>
      <w:proofErr w:type="spellEnd"/>
      <w:r w:rsidRPr="004B47FE">
        <w:rPr>
          <w:color w:val="171717" w:themeColor="background2" w:themeShade="1A"/>
          <w:sz w:val="28"/>
          <w:szCs w:val="28"/>
          <w:lang w:val="uk-UA"/>
        </w:rPr>
        <w:t>ю</w:t>
      </w:r>
      <w:r w:rsidR="00711610" w:rsidRPr="004B47FE">
        <w:rPr>
          <w:color w:val="171717" w:themeColor="background2" w:themeShade="1A"/>
          <w:sz w:val="28"/>
          <w:szCs w:val="28"/>
        </w:rPr>
        <w:t xml:space="preserve"> у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тісній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співпраці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з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батьківським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колективом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з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метою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створення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найсприятливіших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умов для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самореалізації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та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розвитку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школяра. </w:t>
      </w:r>
    </w:p>
    <w:p w:rsidR="00711610" w:rsidRPr="004B47FE" w:rsidRDefault="001A28F0" w:rsidP="007F3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 w:themeColor="background2" w:themeShade="1A"/>
          <w:sz w:val="28"/>
          <w:szCs w:val="28"/>
          <w:lang w:val="uk-UA"/>
        </w:rPr>
      </w:pPr>
      <w:r>
        <w:rPr>
          <w:color w:val="171717" w:themeColor="background2" w:themeShade="1A"/>
          <w:sz w:val="28"/>
          <w:szCs w:val="28"/>
          <w:lang w:val="uk-UA"/>
        </w:rPr>
        <w:tab/>
      </w:r>
      <w:r w:rsidR="00711610" w:rsidRPr="004B47FE">
        <w:rPr>
          <w:b/>
          <w:color w:val="171717" w:themeColor="background2" w:themeShade="1A"/>
          <w:sz w:val="28"/>
          <w:szCs w:val="28"/>
        </w:rPr>
        <w:t xml:space="preserve">Батьки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є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соціальним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замовником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школи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 xml:space="preserve">, а тому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беруть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активну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 xml:space="preserve"> участь у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навчально-виховному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b/>
          <w:color w:val="171717" w:themeColor="background2" w:themeShade="1A"/>
          <w:sz w:val="28"/>
          <w:szCs w:val="28"/>
        </w:rPr>
        <w:t>процесі</w:t>
      </w:r>
      <w:proofErr w:type="spellEnd"/>
      <w:r w:rsidR="00711610" w:rsidRPr="004B47FE">
        <w:rPr>
          <w:b/>
          <w:color w:val="171717" w:themeColor="background2" w:themeShade="1A"/>
          <w:sz w:val="28"/>
          <w:szCs w:val="28"/>
        </w:rPr>
        <w:t>.</w:t>
      </w:r>
      <w:r w:rsidR="00711610" w:rsidRPr="004B47FE">
        <w:rPr>
          <w:color w:val="171717" w:themeColor="background2" w:themeShade="1A"/>
          <w:sz w:val="28"/>
          <w:szCs w:val="28"/>
        </w:rPr>
        <w:t xml:space="preserve"> Вони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є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учасниками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позакласних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заходів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,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пов'язаних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з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професіями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,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світом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захоплень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,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родинними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святами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. </w:t>
      </w:r>
      <w:r w:rsidR="00711610" w:rsidRPr="004B47FE">
        <w:rPr>
          <w:color w:val="171717" w:themeColor="background2" w:themeShade="1A"/>
          <w:sz w:val="28"/>
          <w:szCs w:val="28"/>
          <w:lang w:val="uk-UA"/>
        </w:rPr>
        <w:t xml:space="preserve">Класні керівники тісно співпрацюють з сім'ями своїх вихованців: відвідують дитину вдома, спілкуються з родиною.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Свої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спостереження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заносять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до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щоденника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психолого-педагогічних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711610" w:rsidRPr="004B47FE">
        <w:rPr>
          <w:color w:val="171717" w:themeColor="background2" w:themeShade="1A"/>
          <w:sz w:val="28"/>
          <w:szCs w:val="28"/>
        </w:rPr>
        <w:t>спостережень</w:t>
      </w:r>
      <w:proofErr w:type="spellEnd"/>
      <w:r w:rsidR="00711610" w:rsidRPr="004B47FE">
        <w:rPr>
          <w:color w:val="171717" w:themeColor="background2" w:themeShade="1A"/>
          <w:sz w:val="28"/>
          <w:szCs w:val="28"/>
        </w:rPr>
        <w:t>.</w:t>
      </w:r>
      <w:r w:rsidR="00711610" w:rsidRPr="004B47FE">
        <w:rPr>
          <w:color w:val="171717" w:themeColor="background2" w:themeShade="1A"/>
          <w:sz w:val="28"/>
          <w:szCs w:val="28"/>
        </w:rPr>
        <w:br/>
      </w:r>
      <w:r w:rsidR="00711610" w:rsidRPr="004B47FE">
        <w:rPr>
          <w:color w:val="171717" w:themeColor="background2" w:themeShade="1A"/>
          <w:sz w:val="28"/>
          <w:szCs w:val="28"/>
          <w:lang w:val="uk-UA"/>
        </w:rPr>
        <w:t xml:space="preserve">  </w:t>
      </w:r>
      <w:r w:rsidR="00C4011C" w:rsidRPr="004B47FE">
        <w:rPr>
          <w:color w:val="171717" w:themeColor="background2" w:themeShade="1A"/>
          <w:sz w:val="28"/>
          <w:szCs w:val="28"/>
          <w:lang w:val="uk-UA"/>
        </w:rPr>
        <w:t xml:space="preserve">    У школі організовано роботу  Батьківського комітету та Ради школи, які </w:t>
      </w:r>
      <w:r w:rsidR="005B5773" w:rsidRPr="004B47FE">
        <w:rPr>
          <w:color w:val="171717" w:themeColor="background2" w:themeShade="1A"/>
          <w:sz w:val="28"/>
          <w:szCs w:val="28"/>
          <w:lang w:val="uk-UA"/>
        </w:rPr>
        <w:t>беруть участь в управлінні закладом.</w:t>
      </w:r>
    </w:p>
    <w:p w:rsidR="00711610" w:rsidRPr="004B47FE" w:rsidRDefault="00711610" w:rsidP="007F3960">
      <w:pPr>
        <w:spacing w:line="276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     Батьківські збори проводились згідно річного плану школи по темах: «Відповідальність батьків за виховання дітей», «Роль родини у вихованні моральних почуттів дитини</w:t>
      </w:r>
      <w:r w:rsidR="005B5773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"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. Проводилося анкетування батьків: «Чи знаєте ви свою дитину», «Школа очима батьків», «Заохочення вашої дитини», «Які ви батьки?», «Чи допомагаєте своїй дитині виконувати домашні завдання?», «Поговоримо про дружбу», «Ви і ваш син (донька)» і т.д.</w:t>
      </w:r>
    </w:p>
    <w:p w:rsidR="00C4011C" w:rsidRPr="004B47FE" w:rsidRDefault="00C4011C" w:rsidP="007F3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 w:themeColor="background2" w:themeShade="1A"/>
          <w:sz w:val="28"/>
          <w:szCs w:val="28"/>
        </w:rPr>
      </w:pPr>
      <w:r w:rsidRPr="004B47FE">
        <w:rPr>
          <w:color w:val="171717" w:themeColor="background2" w:themeShade="1A"/>
          <w:sz w:val="28"/>
          <w:szCs w:val="28"/>
        </w:rPr>
        <w:t xml:space="preserve">Перед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педагогічним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батьківським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колективом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постають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першочергові</w:t>
      </w:r>
      <w:proofErr w:type="spellEnd"/>
      <w:r w:rsidRPr="004B47F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color w:val="171717" w:themeColor="background2" w:themeShade="1A"/>
          <w:sz w:val="28"/>
          <w:szCs w:val="28"/>
        </w:rPr>
        <w:t>завдання</w:t>
      </w:r>
      <w:proofErr w:type="spellEnd"/>
      <w:r w:rsidRPr="004B47FE">
        <w:rPr>
          <w:color w:val="171717" w:themeColor="background2" w:themeShade="1A"/>
          <w:sz w:val="28"/>
          <w:szCs w:val="28"/>
        </w:rPr>
        <w:t>:</w:t>
      </w:r>
    </w:p>
    <w:p w:rsidR="00C4011C" w:rsidRPr="004B47FE" w:rsidRDefault="00C4011C" w:rsidP="007F3960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Продовжити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роботу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школи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реалізації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освітньої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програми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згідно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нормативно-законодавчою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базою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Міністерства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освіти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науки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України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Концепцією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розвитку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навчального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закладу на 201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5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-20</w:t>
      </w:r>
      <w:r w:rsidR="00543824"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>20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н.р.;</w:t>
      </w:r>
    </w:p>
    <w:p w:rsidR="00C4011C" w:rsidRPr="004B47FE" w:rsidRDefault="00C4011C" w:rsidP="007F3960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продовжити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реалізацію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потреб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їхніх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батьків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через мережу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участі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в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олімпіадах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, конкурсах,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турнірах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змаганнях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для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розширення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учнівського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кругозору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пізнавальних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інтересів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;</w:t>
      </w:r>
    </w:p>
    <w:p w:rsidR="00C4011C" w:rsidRPr="004B47FE" w:rsidRDefault="00C4011C" w:rsidP="007F3960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здійснювати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моніторинг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досягнень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учнів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шкільній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позашкільній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діяльності</w:t>
      </w:r>
      <w:proofErr w:type="spellEnd"/>
      <w:r w:rsidRPr="004B47FE">
        <w:rPr>
          <w:rFonts w:ascii="Times New Roman" w:hAnsi="Times New Roman"/>
          <w:color w:val="171717" w:themeColor="background2" w:themeShade="1A"/>
          <w:sz w:val="28"/>
          <w:szCs w:val="28"/>
        </w:rPr>
        <w:t>;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7</w:t>
      </w:r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.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Дисциплінарна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практика та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аналіз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звернень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громадян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з</w:t>
      </w:r>
      <w:proofErr w:type="spellEnd"/>
    </w:p>
    <w:p w:rsidR="00DC44AB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питань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діяльності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навчального</w:t>
      </w:r>
      <w:proofErr w:type="spellEnd"/>
      <w:r w:rsidRPr="004B47F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закладу.</w:t>
      </w:r>
    </w:p>
    <w:p w:rsidR="007F44F7" w:rsidRPr="004B47FE" w:rsidRDefault="007F44F7" w:rsidP="007F3960">
      <w:pPr>
        <w:pStyle w:val="HTML"/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C44AB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Прислухаюся до порад та </w:t>
      </w:r>
      <w:proofErr w:type="spellStart"/>
      <w:r w:rsidR="00DC44AB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обєктивно</w:t>
      </w:r>
      <w:proofErr w:type="spellEnd"/>
      <w:r w:rsidR="00DC44AB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р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еагу</w:t>
      </w:r>
      <w:proofErr w:type="spellEnd"/>
      <w:r w:rsidR="00DC44AB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ю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на</w:t>
      </w:r>
      <w:r w:rsidR="00DC44AB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зауваження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та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пропозиції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викладені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батьківським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комітетом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 радою,  батьками,</w:t>
      </w:r>
      <w:r w:rsidR="001A28F0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колегами, </w:t>
      </w:r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представниками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інших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органів</w:t>
      </w:r>
      <w:proofErr w:type="spellEnd"/>
      <w:r w:rsidR="00DC44AB"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громадського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самоврядування</w:t>
      </w:r>
      <w:proofErr w:type="spellEnd"/>
      <w:r w:rsidRPr="004B47F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7F44F7" w:rsidRPr="004B47FE" w:rsidRDefault="00DC44AB" w:rsidP="007F3960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 xml:space="preserve">Під час здійснення управлінської діяльності прагну уникати жорсткого контролю, не критикую різко недоліків у роботі вчителів,  натомість намагаюсь радити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«А я би зробила так»; помічати оригінальні прийоми, використані вчителем під час проведення уроку, цікаві неординарні 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lastRenderedPageBreak/>
        <w:t xml:space="preserve">підходи, наголошуючи на тому, що контроль має бути гнучким, на основі моніторингової діяльності всього НВП загалом. </w:t>
      </w:r>
      <w:r w:rsidRPr="004B47FE">
        <w:rPr>
          <w:rFonts w:ascii="Times New Roman" w:hAnsi="Times New Roman"/>
          <w:b/>
          <w:color w:val="171717" w:themeColor="background2" w:themeShade="1A"/>
          <w:sz w:val="28"/>
          <w:szCs w:val="28"/>
          <w:lang w:val="uk-UA"/>
        </w:rPr>
        <w:t>Всіляко підтримую ініціативу, творчість, підтримую таких вчителів і пропагую їх досвід серед інших членів колективу. Створюю умови для того, щоб учитель розвивався</w:t>
      </w:r>
      <w:r w:rsidRPr="004B47FE"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  <w:t xml:space="preserve">. </w:t>
      </w:r>
    </w:p>
    <w:sectPr w:rsidR="007F44F7" w:rsidRPr="004B47FE" w:rsidSect="00A4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6DF"/>
    <w:multiLevelType w:val="hybridMultilevel"/>
    <w:tmpl w:val="1A3E0928"/>
    <w:lvl w:ilvl="0" w:tplc="942CFB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1C1B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8210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081B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A22B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0882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0291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B89A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8678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C697089"/>
    <w:multiLevelType w:val="hybridMultilevel"/>
    <w:tmpl w:val="09961B26"/>
    <w:lvl w:ilvl="0" w:tplc="81B0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>
    <w:nsid w:val="45AF7DE0"/>
    <w:multiLevelType w:val="hybridMultilevel"/>
    <w:tmpl w:val="1626F800"/>
    <w:lvl w:ilvl="0" w:tplc="765E8E9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8932ED"/>
    <w:multiLevelType w:val="multilevel"/>
    <w:tmpl w:val="BE4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0015A"/>
    <w:multiLevelType w:val="hybridMultilevel"/>
    <w:tmpl w:val="B3204BBE"/>
    <w:lvl w:ilvl="0" w:tplc="2AF0963A">
      <w:start w:val="20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F172365"/>
    <w:multiLevelType w:val="hybridMultilevel"/>
    <w:tmpl w:val="3552127A"/>
    <w:lvl w:ilvl="0" w:tplc="1EBEDB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EB2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A0EE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600D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42C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A0A0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30F2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32CB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4403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EE0341D"/>
    <w:multiLevelType w:val="hybridMultilevel"/>
    <w:tmpl w:val="147E7C5C"/>
    <w:lvl w:ilvl="0" w:tplc="38987E26">
      <w:start w:val="22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4F7"/>
    <w:rsid w:val="00000C1C"/>
    <w:rsid w:val="00013D3A"/>
    <w:rsid w:val="000E1817"/>
    <w:rsid w:val="000F402D"/>
    <w:rsid w:val="001A28F0"/>
    <w:rsid w:val="001A61FF"/>
    <w:rsid w:val="0020795D"/>
    <w:rsid w:val="00272675"/>
    <w:rsid w:val="00294708"/>
    <w:rsid w:val="00361FA8"/>
    <w:rsid w:val="003D3183"/>
    <w:rsid w:val="003F5196"/>
    <w:rsid w:val="004B47FE"/>
    <w:rsid w:val="005156A4"/>
    <w:rsid w:val="00543824"/>
    <w:rsid w:val="005A3F1E"/>
    <w:rsid w:val="005B5773"/>
    <w:rsid w:val="005C2E8F"/>
    <w:rsid w:val="006669A7"/>
    <w:rsid w:val="006B77C1"/>
    <w:rsid w:val="006C25F7"/>
    <w:rsid w:val="00711610"/>
    <w:rsid w:val="00783BC8"/>
    <w:rsid w:val="007A7707"/>
    <w:rsid w:val="007F3960"/>
    <w:rsid w:val="007F44F7"/>
    <w:rsid w:val="00812CFF"/>
    <w:rsid w:val="008A63FC"/>
    <w:rsid w:val="00926582"/>
    <w:rsid w:val="00995261"/>
    <w:rsid w:val="00A3091A"/>
    <w:rsid w:val="00A46BF4"/>
    <w:rsid w:val="00AA3CDA"/>
    <w:rsid w:val="00AA4CB9"/>
    <w:rsid w:val="00AE43FF"/>
    <w:rsid w:val="00BE0050"/>
    <w:rsid w:val="00C161FF"/>
    <w:rsid w:val="00C4011C"/>
    <w:rsid w:val="00D3488D"/>
    <w:rsid w:val="00D5686E"/>
    <w:rsid w:val="00D779D1"/>
    <w:rsid w:val="00DA6BBA"/>
    <w:rsid w:val="00DC3B8E"/>
    <w:rsid w:val="00DC44AB"/>
    <w:rsid w:val="00DF6648"/>
    <w:rsid w:val="00EA255A"/>
    <w:rsid w:val="00F02F25"/>
    <w:rsid w:val="00F4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4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44F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F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116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C44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10</cp:revision>
  <cp:lastPrinted>2016-05-31T06:11:00Z</cp:lastPrinted>
  <dcterms:created xsi:type="dcterms:W3CDTF">2014-07-08T10:24:00Z</dcterms:created>
  <dcterms:modified xsi:type="dcterms:W3CDTF">2016-06-24T14:33:00Z</dcterms:modified>
</cp:coreProperties>
</file>